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3A0BE" w14:textId="77777777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PREDLOG</w:t>
      </w:r>
    </w:p>
    <w:p w14:paraId="4B8658D9" w14:textId="77777777" w:rsidR="00F70030" w:rsidRPr="00F70030" w:rsidRDefault="00F70030" w:rsidP="00D27FE0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DD1CB40" w14:textId="77777777" w:rsidR="00F70030" w:rsidRDefault="00F7003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467AFB3" w14:textId="53CDEB89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Na osnovu člana 35 Statuta opštine Tivat ("Službeni list Crne Gore - opštinski propisi", br. 24/18 i 09/20) i člana </w:t>
      </w:r>
      <w:r w:rsidR="002A7AB2" w:rsidRPr="00F70030">
        <w:rPr>
          <w:rFonts w:ascii="Tahoma" w:hAnsi="Tahoma" w:cs="Tahoma"/>
          <w:kern w:val="0"/>
          <w:sz w:val="24"/>
          <w:szCs w:val="24"/>
          <w:lang w:val="sr-Latn-ME"/>
        </w:rPr>
        <w:t>1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5</w:t>
      </w:r>
      <w:r w:rsidR="002A7AB2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i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2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7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Statuta Društva sa ograničenom odgovornošću "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Autobuska stanica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" Tivat ("Službeni list Crne Gore - opštinski propisi", br. </w:t>
      </w:r>
      <w:r w:rsidR="003E737A" w:rsidRPr="00F70030">
        <w:rPr>
          <w:rFonts w:ascii="Tahoma" w:hAnsi="Tahoma" w:cs="Tahoma"/>
          <w:kern w:val="0"/>
          <w:sz w:val="24"/>
          <w:szCs w:val="24"/>
          <w:lang w:val="sr-Latn-ME"/>
        </w:rPr>
        <w:t>19/22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) Skupština opštine Tivat na sjednici održanoj dana __________. godine donosi</w:t>
      </w:r>
    </w:p>
    <w:p w14:paraId="67DC2A7E" w14:textId="77777777" w:rsidR="00C27315" w:rsidRPr="00F70030" w:rsidRDefault="00C27315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1ABB632" w14:textId="77777777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0209BE7" w14:textId="77777777" w:rsidR="002914E7" w:rsidRPr="00F70030" w:rsidRDefault="002914E7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8CC4B54" w14:textId="16588922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ODLUKU</w:t>
      </w:r>
    </w:p>
    <w:p w14:paraId="5D91A222" w14:textId="77777777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072C589" w14:textId="196996C5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 prestanku mandata č</w:t>
      </w:r>
      <w:r w:rsidR="00D92D78" w:rsidRPr="00F70030">
        <w:rPr>
          <w:rFonts w:ascii="Tahoma" w:hAnsi="Tahoma" w:cs="Tahoma"/>
          <w:kern w:val="0"/>
          <w:sz w:val="24"/>
          <w:szCs w:val="24"/>
          <w:lang w:val="sr-Latn-ME"/>
        </w:rPr>
        <w:t>lan</w:t>
      </w:r>
      <w:r w:rsidR="008E3DB8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u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Odbora direktora Društva sa ograničenom odgovornošću "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Autobuska stanica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" Tivat</w:t>
      </w:r>
    </w:p>
    <w:p w14:paraId="3E10E173" w14:textId="78C15411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8A5D9F6" w14:textId="42323340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Član 1</w:t>
      </w:r>
    </w:p>
    <w:p w14:paraId="1AE5013C" w14:textId="77777777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7DA77C65" w14:textId="58A8579D" w:rsidR="00D27FE0" w:rsidRPr="00F70030" w:rsidRDefault="00F70030" w:rsidP="00EA082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Andriji Rašici</w:t>
      </w:r>
      <w:r w:rsidR="00D95467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, 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>član</w:t>
      </w:r>
      <w:r w:rsidR="008E3DB8" w:rsidRPr="00F70030">
        <w:rPr>
          <w:rFonts w:ascii="Tahoma" w:hAnsi="Tahoma" w:cs="Tahoma"/>
          <w:kern w:val="0"/>
          <w:sz w:val="24"/>
          <w:szCs w:val="24"/>
          <w:lang w:val="sr-Latn-ME"/>
        </w:rPr>
        <w:t>u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Odbora direktora Društva sa ograničenom odgovornošću "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Autobuska stanica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" Tivat, </w:t>
      </w:r>
      <w:r w:rsidR="00D95467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prestaje mandat 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>zbog podnošenja ostavke.</w:t>
      </w:r>
    </w:p>
    <w:p w14:paraId="5C8C1B6C" w14:textId="77777777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D5C1A37" w14:textId="6EAA7C4F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Član 2</w:t>
      </w:r>
    </w:p>
    <w:p w14:paraId="1D6FCDA0" w14:textId="77777777" w:rsidR="005D3D02" w:rsidRPr="00F70030" w:rsidRDefault="005D3D02" w:rsidP="00EA082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05C0027" w14:textId="57141B41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Ova Odluka stupa na snagu </w:t>
      </w:r>
      <w:r w:rsid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osmog dana od dana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objavljivanja u "Službenom listu Crne Gore</w:t>
      </w:r>
      <w:r w:rsidR="00E8573D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- opštinski propisi".</w:t>
      </w:r>
    </w:p>
    <w:p w14:paraId="3B696445" w14:textId="77777777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47E98C1" w14:textId="3A2F6F2D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Broj: </w:t>
      </w:r>
    </w:p>
    <w:p w14:paraId="17B713FC" w14:textId="051F8084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Tivat, _________. godine</w:t>
      </w:r>
    </w:p>
    <w:p w14:paraId="72B47C72" w14:textId="77777777" w:rsidR="00D27FE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2C2F9ED" w14:textId="77777777" w:rsidR="00EA0823" w:rsidRPr="00F70030" w:rsidRDefault="00EA0823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6586654A" w14:textId="6D66D3F2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Skupština opštine Tivat</w:t>
      </w:r>
    </w:p>
    <w:p w14:paraId="6FE8B14E" w14:textId="1CDDCD39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Predsjednik,</w:t>
      </w:r>
    </w:p>
    <w:p w14:paraId="0416C32D" w14:textId="176E4FB1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Miljan Marković</w:t>
      </w:r>
    </w:p>
    <w:p w14:paraId="7DF3F8C3" w14:textId="139B4B47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7A38EC7" w14:textId="68A933AB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E301CFC" w14:textId="56D4BEAC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AA39F22" w14:textId="321C9C3E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0EA2B58B" w14:textId="131B3FC2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769BA0A" w14:textId="4E12CCD3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248A786" w14:textId="784F9698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0513A09" w14:textId="672C25A3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8C6E4A4" w14:textId="77777777" w:rsidR="00F70030" w:rsidRPr="00F70030" w:rsidRDefault="00F7003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C82F5FE" w14:textId="77777777" w:rsidR="00F70030" w:rsidRPr="00F70030" w:rsidRDefault="00F7003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212A0E1" w14:textId="77777777" w:rsidR="00F70030" w:rsidRDefault="00F70030" w:rsidP="00F7003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000D0E67" w14:textId="27D8C537" w:rsidR="009E040D" w:rsidRDefault="009E040D" w:rsidP="00F7003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Obrazloženje</w:t>
      </w:r>
    </w:p>
    <w:p w14:paraId="6AFB22B9" w14:textId="77777777" w:rsidR="002A7AB2" w:rsidRPr="001B78B5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F6FF9A2" w14:textId="35655DB3" w:rsidR="002A7AB2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Pravni osnov za donošenje ove Odluke sadržan je u članu </w:t>
      </w:r>
      <w:r>
        <w:rPr>
          <w:rFonts w:ascii="Tahoma" w:hAnsi="Tahoma" w:cs="Tahoma"/>
          <w:sz w:val="24"/>
          <w:szCs w:val="24"/>
          <w:lang w:val="sr-Latn-ME"/>
        </w:rPr>
        <w:t>1</w:t>
      </w:r>
      <w:r w:rsidR="00F70030">
        <w:rPr>
          <w:rFonts w:ascii="Tahoma" w:hAnsi="Tahoma" w:cs="Tahoma"/>
          <w:sz w:val="24"/>
          <w:szCs w:val="24"/>
          <w:lang w:val="sr-Latn-ME"/>
        </w:rPr>
        <w:t>5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Statuta DOO „</w:t>
      </w:r>
      <w:r w:rsidR="00F70030">
        <w:rPr>
          <w:rFonts w:ascii="Tahoma" w:hAnsi="Tahoma" w:cs="Tahoma"/>
          <w:sz w:val="24"/>
          <w:szCs w:val="24"/>
          <w:lang w:val="sr-Latn-ME"/>
        </w:rPr>
        <w:t>Autobuska stanica</w:t>
      </w:r>
      <w:r>
        <w:rPr>
          <w:rFonts w:ascii="Tahoma" w:hAnsi="Tahoma" w:cs="Tahoma"/>
          <w:sz w:val="24"/>
          <w:szCs w:val="24"/>
          <w:lang w:val="sr-Latn-ME"/>
        </w:rPr>
        <w:t>“ Tivat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kojim se</w:t>
      </w:r>
      <w:r w:rsidR="0025219E">
        <w:rPr>
          <w:rFonts w:ascii="Tahoma" w:hAnsi="Tahoma" w:cs="Tahoma"/>
          <w:sz w:val="24"/>
          <w:szCs w:val="24"/>
          <w:lang w:val="sr-Latn-ME"/>
        </w:rPr>
        <w:t>,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između ostalog</w:t>
      </w:r>
      <w:r w:rsidR="0025219E">
        <w:rPr>
          <w:rFonts w:ascii="Tahoma" w:hAnsi="Tahoma" w:cs="Tahoma"/>
          <w:sz w:val="24"/>
          <w:szCs w:val="24"/>
          <w:lang w:val="sr-Latn-ME"/>
        </w:rPr>
        <w:t>,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propisuje da</w:t>
      </w:r>
      <w:r>
        <w:rPr>
          <w:rFonts w:ascii="Tahoma" w:hAnsi="Tahoma" w:cs="Tahoma"/>
          <w:sz w:val="24"/>
          <w:szCs w:val="24"/>
          <w:lang w:val="sr-Latn-ME"/>
        </w:rPr>
        <w:t xml:space="preserve"> Skupština društva </w:t>
      </w:r>
      <w:r w:rsidRPr="001B78B5">
        <w:rPr>
          <w:rFonts w:ascii="Tahoma" w:hAnsi="Tahoma" w:cs="Tahoma"/>
          <w:sz w:val="24"/>
          <w:szCs w:val="24"/>
          <w:lang w:val="sr-Latn-ME"/>
        </w:rPr>
        <w:t>imenuje i razrješava članove Odbora direktora</w:t>
      </w:r>
      <w:r>
        <w:rPr>
          <w:rFonts w:ascii="Tahoma" w:hAnsi="Tahoma" w:cs="Tahoma"/>
          <w:sz w:val="24"/>
          <w:szCs w:val="24"/>
          <w:lang w:val="sr-Latn-ME"/>
        </w:rPr>
        <w:t xml:space="preserve">, dok je članom </w:t>
      </w:r>
      <w:r w:rsidR="00F70030">
        <w:rPr>
          <w:rFonts w:ascii="Tahoma" w:hAnsi="Tahoma" w:cs="Tahoma"/>
          <w:sz w:val="24"/>
          <w:szCs w:val="24"/>
          <w:lang w:val="sr-Latn-ME"/>
        </w:rPr>
        <w:t>14</w:t>
      </w:r>
      <w:r>
        <w:rPr>
          <w:rFonts w:ascii="Tahoma" w:hAnsi="Tahoma" w:cs="Tahoma"/>
          <w:sz w:val="24"/>
          <w:szCs w:val="24"/>
          <w:lang w:val="sr-Latn-ME"/>
        </w:rPr>
        <w:t xml:space="preserve"> definisano da poslove Skupštine društva vrši Osnivač. Članom 2</w:t>
      </w:r>
      <w:r w:rsidR="00F70030">
        <w:rPr>
          <w:rFonts w:ascii="Tahoma" w:hAnsi="Tahoma" w:cs="Tahoma"/>
          <w:sz w:val="24"/>
          <w:szCs w:val="24"/>
          <w:lang w:val="sr-Latn-ME"/>
        </w:rPr>
        <w:t>7</w:t>
      </w:r>
      <w:r>
        <w:rPr>
          <w:rFonts w:ascii="Tahoma" w:hAnsi="Tahoma" w:cs="Tahoma"/>
          <w:sz w:val="24"/>
          <w:szCs w:val="24"/>
          <w:lang w:val="sr-Latn-ME"/>
        </w:rPr>
        <w:t xml:space="preserve"> Statuta propisano je da članu Odbora direktora prestaje mandat, između ostalog, na lični zahtjev. 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Obzirom da </w:t>
      </w:r>
      <w:r>
        <w:rPr>
          <w:rFonts w:ascii="Tahoma" w:hAnsi="Tahoma" w:cs="Tahoma"/>
          <w:sz w:val="24"/>
          <w:szCs w:val="24"/>
          <w:lang w:val="sr-Latn-ME"/>
        </w:rPr>
        <w:t>je član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Odbora direktora </w:t>
      </w:r>
      <w:r w:rsidR="00F70030">
        <w:rPr>
          <w:rFonts w:ascii="Tahoma" w:hAnsi="Tahoma" w:cs="Tahoma"/>
          <w:sz w:val="24"/>
          <w:szCs w:val="24"/>
          <w:lang w:val="sr-Latn-ME"/>
        </w:rPr>
        <w:t xml:space="preserve">Andrija Rašica </w:t>
      </w:r>
      <w:r>
        <w:rPr>
          <w:rFonts w:ascii="Tahoma" w:hAnsi="Tahoma" w:cs="Tahoma"/>
          <w:sz w:val="24"/>
          <w:szCs w:val="24"/>
          <w:lang w:val="sr-Latn-ME"/>
        </w:rPr>
        <w:t>dostavi</w:t>
      </w:r>
      <w:r w:rsidR="008E3DB8">
        <w:rPr>
          <w:rFonts w:ascii="Tahoma" w:hAnsi="Tahoma" w:cs="Tahoma"/>
          <w:sz w:val="24"/>
          <w:szCs w:val="24"/>
          <w:lang w:val="sr-Latn-ME"/>
        </w:rPr>
        <w:t>o</w:t>
      </w:r>
      <w:r>
        <w:rPr>
          <w:rFonts w:ascii="Tahoma" w:hAnsi="Tahoma" w:cs="Tahoma"/>
          <w:sz w:val="24"/>
          <w:szCs w:val="24"/>
          <w:lang w:val="sr-Latn-ME"/>
        </w:rPr>
        <w:t xml:space="preserve"> Službi Skupštine ostavku</w:t>
      </w:r>
      <w:r w:rsidR="00D92D78">
        <w:rPr>
          <w:rFonts w:ascii="Tahoma" w:hAnsi="Tahoma" w:cs="Tahoma"/>
          <w:sz w:val="24"/>
          <w:szCs w:val="24"/>
          <w:lang w:val="sr-Latn-ME"/>
        </w:rPr>
        <w:t xml:space="preserve"> zavedenu pod brojem 03-016/23-</w:t>
      </w:r>
      <w:r w:rsidR="002868EE">
        <w:rPr>
          <w:rFonts w:ascii="Tahoma" w:hAnsi="Tahoma" w:cs="Tahoma"/>
          <w:sz w:val="24"/>
          <w:szCs w:val="24"/>
          <w:lang w:val="sr-Latn-ME"/>
        </w:rPr>
        <w:t>133</w:t>
      </w:r>
      <w:r w:rsidR="008E3DB8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D92D78">
        <w:rPr>
          <w:rFonts w:ascii="Tahoma" w:hAnsi="Tahoma" w:cs="Tahoma"/>
          <w:sz w:val="24"/>
          <w:szCs w:val="24"/>
          <w:lang w:val="sr-Latn-ME"/>
        </w:rPr>
        <w:t xml:space="preserve">od </w:t>
      </w:r>
      <w:r w:rsidR="00F70030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2868EE">
        <w:rPr>
          <w:rFonts w:ascii="Tahoma" w:hAnsi="Tahoma" w:cs="Tahoma"/>
          <w:sz w:val="24"/>
          <w:szCs w:val="24"/>
          <w:lang w:val="sr-Latn-ME"/>
        </w:rPr>
        <w:t xml:space="preserve">13.04.2023. </w:t>
      </w:r>
      <w:r w:rsidR="00D92D78">
        <w:rPr>
          <w:rFonts w:ascii="Tahoma" w:hAnsi="Tahoma" w:cs="Tahoma"/>
          <w:sz w:val="24"/>
          <w:szCs w:val="24"/>
          <w:lang w:val="sr-Latn-ME"/>
        </w:rPr>
        <w:t xml:space="preserve">godine </w:t>
      </w:r>
      <w:r>
        <w:rPr>
          <w:rFonts w:ascii="Tahoma" w:hAnsi="Tahoma" w:cs="Tahoma"/>
          <w:sz w:val="24"/>
          <w:szCs w:val="24"/>
          <w:lang w:val="sr-Latn-ME"/>
        </w:rPr>
        <w:t>iz ličnih razloga, to se pristupilo izradi ove Odluke i predlaže se njeno usvajanje.</w:t>
      </w:r>
    </w:p>
    <w:p w14:paraId="45C8A161" w14:textId="77777777" w:rsidR="002A7AB2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CE3E4CC" w14:textId="77777777" w:rsidR="002A7AB2" w:rsidRDefault="002A7AB2" w:rsidP="002A7AB2">
      <w:pPr>
        <w:ind w:left="7200" w:firstLine="72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Obrađivač</w:t>
      </w:r>
    </w:p>
    <w:p w14:paraId="0DCD48CB" w14:textId="77777777" w:rsidR="002A7AB2" w:rsidRPr="001B78B5" w:rsidRDefault="002A7AB2" w:rsidP="002A7AB2">
      <w:pPr>
        <w:ind w:left="720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Služba Skupštine</w:t>
      </w:r>
    </w:p>
    <w:p w14:paraId="0A7CCD42" w14:textId="77777777" w:rsidR="002F1E50" w:rsidRPr="00D27FE0" w:rsidRDefault="002F1E50">
      <w:pPr>
        <w:rPr>
          <w:rFonts w:ascii="Calibri" w:hAnsi="Calibri" w:cs="Calibri"/>
          <w:sz w:val="28"/>
          <w:szCs w:val="28"/>
        </w:rPr>
      </w:pPr>
    </w:p>
    <w:sectPr w:rsidR="002F1E50" w:rsidRPr="00D27FE0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25219E"/>
    <w:rsid w:val="002868EE"/>
    <w:rsid w:val="002914E7"/>
    <w:rsid w:val="002A7AB2"/>
    <w:rsid w:val="002F1E50"/>
    <w:rsid w:val="003E737A"/>
    <w:rsid w:val="005D3D02"/>
    <w:rsid w:val="008E3DB8"/>
    <w:rsid w:val="009E040D"/>
    <w:rsid w:val="00A24E34"/>
    <w:rsid w:val="00C27315"/>
    <w:rsid w:val="00D27FE0"/>
    <w:rsid w:val="00D92D78"/>
    <w:rsid w:val="00D95467"/>
    <w:rsid w:val="00E8573D"/>
    <w:rsid w:val="00EA0823"/>
    <w:rsid w:val="00F70030"/>
    <w:rsid w:val="00F7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17</cp:revision>
  <dcterms:created xsi:type="dcterms:W3CDTF">2023-03-24T12:36:00Z</dcterms:created>
  <dcterms:modified xsi:type="dcterms:W3CDTF">2023-04-13T11:29:00Z</dcterms:modified>
</cp:coreProperties>
</file>